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right="0" w:rightChars="0"/>
        <w:jc w:val="both"/>
        <w:textAlignment w:val="bottom"/>
        <w:outlineLvl w:val="9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  <w:shd w:val="clear" w:fill="FFFFFF"/>
        </w:rPr>
      </w:pP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600" w:lineRule="atLeast"/>
        <w:ind w:left="0" w:right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40"/>
          <w:szCs w:val="40"/>
          <w:shd w:val="clear" w:fill="FFFFFF"/>
          <w:lang w:val="en-US" w:eastAsia="zh-CN"/>
        </w:rPr>
        <w:t>附件</w:t>
      </w:r>
    </w:p>
    <w:p>
      <w:pPr>
        <w:pStyle w:val="6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300" w:beforeAutospacing="0" w:after="180" w:afterAutospacing="0" w:line="600" w:lineRule="atLeast"/>
        <w:ind w:left="0" w:right="0"/>
        <w:jc w:val="center"/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lang w:val="en-US" w:eastAsia="zh-CN" w:bidi="ar-SA"/>
        </w:rPr>
      </w:pPr>
      <w:bookmarkStart w:id="0" w:name="_GoBack"/>
      <w:r>
        <w:rPr>
          <w:rFonts w:hint="eastAsia" w:ascii="方正公文小标宋" w:hAnsi="方正公文小标宋" w:eastAsia="方正公文小标宋" w:cs="方正公文小标宋"/>
          <w:i w:val="0"/>
          <w:iCs w:val="0"/>
          <w:caps w:val="0"/>
          <w:color w:val="000000"/>
          <w:spacing w:val="0"/>
          <w:kern w:val="2"/>
          <w:sz w:val="44"/>
          <w:szCs w:val="44"/>
          <w:shd w:val="clear" w:fill="FFFFFF"/>
          <w:lang w:val="en-US" w:eastAsia="zh-CN" w:bidi="ar-SA"/>
        </w:rPr>
        <w:t>关于举办2021年I-FIT中国国家职业健身教练专业大会的通知</w:t>
      </w:r>
      <w:bookmarkEnd w:id="0"/>
    </w:p>
    <w:p>
      <w:pPr>
        <w:keepNext w:val="0"/>
        <w:keepLines w:val="0"/>
        <w:widowControl/>
        <w:suppressLineNumbers w:val="0"/>
        <w:shd w:val="clear" w:fill="FFFFFF"/>
        <w:ind w:left="0" w:firstLine="0"/>
        <w:jc w:val="righ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 体职鉴字〔2021〕22号</w:t>
      </w:r>
    </w:p>
    <w:p>
      <w:pPr>
        <w:keepNext w:val="0"/>
        <w:keepLines w:val="0"/>
        <w:widowControl/>
        <w:suppressLineNumbers w:val="0"/>
        <w:ind w:left="240" w:hanging="240" w:hangingChars="1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> </w:t>
      </w: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各省、自治区、直辖市体育行业职业技能鉴定站，各有关单位：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为职业社会体育指导员搭建展示技能和交流学习的平台，宣传职业社会体育指导员在科学健身指导中的重要作用，进一步提升健身教练的专业知识与技能水平，服务健身教练职业发展，统筹做好疫情防控常态化工作和职业社会体育指导员队伍建设，体育总局人力中心、职鉴指导中心将通过线上形式举办2021年I-FIT中国国家职业健身教练专业大会”（简称“2021I-FIT健身大会”），现将有关事项通知如下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  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一、主办单位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国家体育总局人力资源开发中心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国家体育总局职业技能鉴定指导中心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  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二、活动时间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时间：2021年8月-9月。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日程如有调整另行通知</w:t>
      </w:r>
    </w:p>
    <w:p>
      <w:pPr>
        <w:pStyle w:val="2"/>
        <w:rPr>
          <w:rFonts w:hint="eastAsia"/>
          <w:lang w:val="en-US" w:eastAsia="zh-CN"/>
        </w:rPr>
      </w:pPr>
    </w:p>
    <w:tbl>
      <w:tblPr>
        <w:tblStyle w:val="7"/>
        <w:tblW w:w="9600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921"/>
        <w:gridCol w:w="3684"/>
        <w:gridCol w:w="299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1" w:hRule="atLeast"/>
          <w:tblCellSpacing w:w="0" w:type="dxa"/>
          <w:jc w:val="center"/>
        </w:trPr>
        <w:tc>
          <w:tcPr>
            <w:tcW w:w="29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时间</w:t>
            </w:r>
          </w:p>
        </w:tc>
        <w:tc>
          <w:tcPr>
            <w:tcW w:w="3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内容</w:t>
            </w:r>
          </w:p>
        </w:tc>
        <w:tc>
          <w:tcPr>
            <w:tcW w:w="2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Style w:val="9"/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地点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  <w:jc w:val="center"/>
        </w:trPr>
        <w:tc>
          <w:tcPr>
            <w:tcW w:w="29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8月23日</w:t>
            </w:r>
          </w:p>
        </w:tc>
        <w:tc>
          <w:tcPr>
            <w:tcW w:w="3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大会活动启动</w:t>
            </w:r>
          </w:p>
        </w:tc>
        <w:tc>
          <w:tcPr>
            <w:tcW w:w="2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官方指定平台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  <w:jc w:val="center"/>
        </w:trPr>
        <w:tc>
          <w:tcPr>
            <w:tcW w:w="29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8月23日-9月5日</w:t>
            </w:r>
          </w:p>
        </w:tc>
        <w:tc>
          <w:tcPr>
            <w:tcW w:w="3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预赛阶段、健身指导</w:t>
            </w:r>
          </w:p>
        </w:tc>
        <w:tc>
          <w:tcPr>
            <w:tcW w:w="2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线上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  <w:jc w:val="center"/>
        </w:trPr>
        <w:tc>
          <w:tcPr>
            <w:tcW w:w="29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9月24、25日</w:t>
            </w:r>
          </w:p>
        </w:tc>
        <w:tc>
          <w:tcPr>
            <w:tcW w:w="3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总决赛阶段、发展论坛</w:t>
            </w:r>
          </w:p>
        </w:tc>
        <w:tc>
          <w:tcPr>
            <w:tcW w:w="2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线上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" w:hRule="atLeast"/>
          <w:tblCellSpacing w:w="0" w:type="dxa"/>
          <w:jc w:val="center"/>
        </w:trPr>
        <w:tc>
          <w:tcPr>
            <w:tcW w:w="292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9月1日-9月26日</w:t>
            </w:r>
          </w:p>
        </w:tc>
        <w:tc>
          <w:tcPr>
            <w:tcW w:w="3684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线上挑战</w:t>
            </w:r>
          </w:p>
        </w:tc>
        <w:tc>
          <w:tcPr>
            <w:tcW w:w="29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kern w:val="0"/>
                <w:sz w:val="32"/>
                <w:szCs w:val="32"/>
                <w:lang w:val="en-US" w:eastAsia="zh-CN" w:bidi="ar"/>
              </w:rPr>
              <w:t>线上</w:t>
            </w:r>
          </w:p>
        </w:tc>
      </w:tr>
    </w:tbl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1"/>
          <w:szCs w:val="21"/>
          <w:shd w:val="clear" w:fill="FFFFFF"/>
          <w:lang w:val="en-US" w:eastAsia="zh-CN" w:bidi="ar"/>
        </w:rPr>
        <w:br w:type="textWrapping"/>
      </w:r>
      <w:r>
        <w:rPr>
          <w:rStyle w:val="9"/>
          <w:rFonts w:hint="eastAsia" w:ascii="宋体" w:hAnsi="宋体" w:eastAsia="宋体" w:cs="宋体"/>
          <w:i w:val="0"/>
          <w:iCs w:val="0"/>
          <w:caps w:val="0"/>
          <w:color w:val="000000"/>
          <w:spacing w:val="0"/>
          <w:kern w:val="0"/>
          <w:sz w:val="24"/>
          <w:szCs w:val="24"/>
          <w:shd w:val="clear" w:fill="FFFFFF"/>
          <w:lang w:val="en-US" w:eastAsia="zh-CN" w:bidi="ar"/>
        </w:rPr>
        <w:t xml:space="preserve">  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三、活动形式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2021I-FIT健身大会继续采用线上模式，通过利用线上丰富的渠道和技术手段，开展2021I-FIT健身大会。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四、活动内容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2021I-FIT健身大会包含健身大赛、发展论坛、健身指导、线上挑战四大版块。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     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（一）健身大赛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分为预选赛和总决赛两个阶段。健身大赛竞赛内容详见健身大赛竞赛规程（附件1）。预选赛阶段分赛区采用线上参与形式进行，赛区划分如下：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东部赛区：江苏、浙江、安徽、福建、江西、上海市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西部赛区：云南、贵州、四川、西藏、陕西、青海、重庆市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南部赛区：湖北、湖南、广东、广西、海南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北部赛区：辽宁、吉林、黑龙江、内蒙古、新疆、甘肃、宁夏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中部赛区：河北、山西、山东、河南、北京市、天津市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总决赛阶段比赛，通过预选赛晋级的选手，以实时远程连线方式参与，由专业评审实时点评及打分，全程以直播形式展示。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     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（二）发展论坛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重点探讨新经济环境、新技术革命、新学习革命、新技能人才背景下，健身教练专业人才培养工作的机遇与挑战，交流新时代技能人才培养新思路、新经验和新成果，助力体育强国建设。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     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（三）健身指导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重点组织发布系列健身指导动作视频，带动大众参与锻炼，帮助大众提高健身意识，学习科学健身方法，促进健身习惯的养成。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     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（四）线上挑战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重点发挥体育明星、优秀健身教练等引领和示范作用，带动更多的人参与体育锻炼，同时提升健身教练的专业性和权威性。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  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五、参会办法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     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（一）报名条件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1.年满18周岁(2003年9月24日之前出生)，身体健康，从事或准备从事健身教练工作的人员以及健身爱好者。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2.报名参赛选手要完全了解自身的身体状况，确认健康状况良好。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3.报名参加健身案例大赛的选手，须保证客户或会员资料的安全，不得体现客户或会员真实姓名，案例中使用的图片和视频等素材，要做保护处理。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4.报名参赛选手，须自行办理购买2021I-FIT健身大会比赛期间的个人意外伤害保险。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     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（二）参会方式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各省、自治区、直辖市鉴定站推荐参赛及其他满足报名条件的社会人员报名参赛。各鉴定站至少推荐健身案例大赛视频5个，动作教学大赛视频10个参加赛区预选赛。所有选手自行完成注册报名，注册时如实填写报名资料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     </w:t>
      </w:r>
      <w:r>
        <w:rPr>
          <w:rFonts w:hint="eastAsia" w:ascii="楷体" w:hAnsi="楷体" w:eastAsia="楷体" w:cs="楷体"/>
          <w:kern w:val="0"/>
          <w:sz w:val="32"/>
          <w:szCs w:val="32"/>
          <w:lang w:val="en-US" w:eastAsia="zh-CN" w:bidi="ar"/>
        </w:rPr>
        <w:t>（三）报名平台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注册报名平台开放时间为2021年8月22日。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1.登录2021I-FIT健身大会报名平台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instrText xml:space="preserve"> HYPERLINK "http://ifit.bjggty.com/" </w:instrTex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http://ifit.bjggty.com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，手机或电脑端均可完成注册报名。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2.微信扫描二维码进入“2021I-FIT健身大会报名平台”完成个人注册报名。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         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247900" cy="2247900"/>
            <wp:effectExtent l="0" t="0" r="0" b="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3.关注“体育总局职鉴指导中心”微信公众号，点击专业大会，完成个人注册报名。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ind w:firstLine="1600" w:firstLineChars="5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drawing>
          <wp:inline distT="0" distB="0" distL="114300" distR="114300">
            <wp:extent cx="2247900" cy="2247900"/>
            <wp:effectExtent l="0" t="0" r="0" b="0"/>
            <wp:docPr id="4" name="图片 4" descr="IMG_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IMG_25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22479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  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六、大会组委会人选推荐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为了做好大会的组织协调工作，确保良好工作秩序，请各鉴定站选派相关负责人1名进入大会组委会，大会期间负责联络和对接本地区参赛选手的相关事宜。请各鉴定站确认人选后填写组委会人员推荐表（见附件4）于8月20日17∶00前传真至中心或邮件发送至tyhyjnds@163.com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 xml:space="preserve">     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 w:bidi="ar"/>
        </w:rPr>
        <w:t>七、其它事项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（一）大会期间，为严格落实《关于进一步加强体育赛事活动安全监管服务的意见》指导意见对于赛事安全的部署和要求，加强健身大赛的安全管理工作，进一步提高安全意识，化解各类风险，保证比赛顺利进行，组委会制定《2021I-FIT健身大会线上比赛的安全提示》（详见附件2），参赛选手须认真阅读并做好安全防护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（二）参赛选手在报名平台认真阅读《2021I-FIT健身大会线上比赛的安全提示》和《自愿参赛责任书》（详见附件3）并签字确认后，方能完成报名参赛。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（三）预赛阶段，参赛选手于8月23日至9月5日17:00期间，完成参赛视频作品的上传与确认提交。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    八、联系方式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    体育总局职鉴指导中心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    联系人：季雪峰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    电  话：(010)87182384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    大会其他相关事宜，将在国家体育总局人力资源开发中心网（www.tyrc.org.cn）发布。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附件：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1.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instrText xml:space="preserve"> HYPERLINK "http://www.tyrc.org.cn/uploads/soft/210818/1-210QP93539.docx" \t "http://www.tyrc.org.cn/a/zjgl/tzgg/2021/0818/_blank" </w:instrTex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健身教练专业大会竞赛规程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2.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instrText xml:space="preserve"> HYPERLINK "http://www.tyrc.org.cn/uploads/soft/210818/1-210QP93551.docx" \t "http://www.tyrc.org.cn/a/zjgl/tzgg/2021/0818/_blank" </w:instrTex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2021I-FIT健身大会线上比赛的安全提示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3.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instrText xml:space="preserve"> HYPERLINK "http://www.tyrc.org.cn/uploads/soft/210818/1-210QP93604.docx" \t "http://www.tyrc.org.cn/a/zjgl/tzgg/2021/0818/_blank" </w:instrTex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自愿参赛责任书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    4.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instrText xml:space="preserve"> HYPERLINK "http://www.tyrc.org.cn/uploads/soft/210818/1-210QP93611.docx" \t "http://www.tyrc.org.cn/a/zjgl/tzgg/2021/0818/_blank" </w:instrTex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组委会人员推荐表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 </w:t>
      </w:r>
    </w:p>
    <w:p>
      <w:pPr>
        <w:keepNext w:val="0"/>
        <w:keepLines w:val="0"/>
        <w:widowControl/>
        <w:suppressLineNumbers w:val="0"/>
        <w:jc w:val="righ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体育总局职鉴指导中心 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br w:type="textWrapping"/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2021年8月16日    </w:t>
      </w:r>
    </w:p>
    <w:p>
      <w:pPr>
        <w:keepNext w:val="0"/>
        <w:keepLines w:val="0"/>
        <w:widowControl/>
        <w:suppressLineNumbers w:val="0"/>
        <w:jc w:val="right"/>
        <w:rPr>
          <w:rFonts w:hint="default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pStyle w:val="2"/>
        <w:rPr>
          <w:rFonts w:hint="default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240" w:line="560" w:lineRule="exact"/>
        <w:ind w:left="0" w:leftChars="0" w:right="0" w:rightChars="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240" w:line="360" w:lineRule="exact"/>
        <w:ind w:left="0" w:leftChars="0" w:right="0" w:rightChars="0"/>
        <w:jc w:val="left"/>
        <w:textAlignment w:val="auto"/>
        <w:outlineLvl w:val="9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single"/>
        </w:rPr>
        <w:t>江西省体育发展有限公司</w:t>
      </w:r>
      <w:r>
        <w:rPr>
          <w:rFonts w:hint="eastAsia" w:ascii="仿宋" w:hAnsi="仿宋" w:eastAsia="仿宋" w:cs="仿宋"/>
          <w:sz w:val="32"/>
          <w:szCs w:val="32"/>
          <w:u w:val="single"/>
          <w:lang w:eastAsia="zh-CN"/>
        </w:rPr>
        <w:t>综合部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  <w:u w:val="single"/>
        </w:rPr>
        <w:t xml:space="preserve">  20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21</w:t>
      </w:r>
      <w:r>
        <w:rPr>
          <w:rFonts w:hint="eastAsia" w:ascii="仿宋" w:hAnsi="仿宋" w:eastAsia="仿宋" w:cs="仿宋"/>
          <w:sz w:val="32"/>
          <w:szCs w:val="32"/>
          <w:u w:val="single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8</w:t>
      </w:r>
      <w:r>
        <w:rPr>
          <w:rFonts w:hint="eastAsia" w:ascii="仿宋" w:hAnsi="仿宋" w:eastAsia="仿宋" w:cs="仿宋"/>
          <w:sz w:val="32"/>
          <w:szCs w:val="32"/>
          <w:u w:val="single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  <w:u w:val="single"/>
        </w:rPr>
        <w:t>日印发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4DEAEE1-0B62-4AE5-9681-8872F87A248E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B652AF42-0B3E-4630-803D-5493FC60B4CA}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00000" w:csb1="00000000"/>
  </w:font>
  <w:font w:name="方正公文小标宋">
    <w:panose1 w:val="02000500000000000000"/>
    <w:charset w:val="86"/>
    <w:family w:val="auto"/>
    <w:pitch w:val="default"/>
    <w:sig w:usb0="00000000" w:usb1="00000000" w:usb2="00000000" w:usb3="00000000" w:csb0="00000000" w:csb1="00000000"/>
    <w:embedRegular r:id="rId3" w:fontKey="{FBC4DDE7-F202-4F98-80F7-3502C2E35B76}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5AB3AE76-A847-4AFD-9736-0B3D833A92B6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  <w:embedRegular r:id="rId5" w:fontKey="{D8CBF040-7F90-4985-BE30-6BAEE039DD8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857CA"/>
    <w:rsid w:val="036472C1"/>
    <w:rsid w:val="052D17AE"/>
    <w:rsid w:val="05394EEF"/>
    <w:rsid w:val="09D97DD0"/>
    <w:rsid w:val="0A992E37"/>
    <w:rsid w:val="0C624064"/>
    <w:rsid w:val="0CA010DB"/>
    <w:rsid w:val="16FC5433"/>
    <w:rsid w:val="18CF2875"/>
    <w:rsid w:val="1C39383F"/>
    <w:rsid w:val="1E6F61BC"/>
    <w:rsid w:val="26507C06"/>
    <w:rsid w:val="27B9135B"/>
    <w:rsid w:val="27BF3CEE"/>
    <w:rsid w:val="30107AFE"/>
    <w:rsid w:val="306702DC"/>
    <w:rsid w:val="36537C1A"/>
    <w:rsid w:val="3E69765D"/>
    <w:rsid w:val="402E26D0"/>
    <w:rsid w:val="44805A6C"/>
    <w:rsid w:val="48684CD1"/>
    <w:rsid w:val="554B0F8C"/>
    <w:rsid w:val="565C0265"/>
    <w:rsid w:val="58EE254E"/>
    <w:rsid w:val="5E1F44AE"/>
    <w:rsid w:val="657B1558"/>
    <w:rsid w:val="67A857CA"/>
    <w:rsid w:val="67FD3CB2"/>
    <w:rsid w:val="68E00B5E"/>
    <w:rsid w:val="69854597"/>
    <w:rsid w:val="6A8D3D17"/>
    <w:rsid w:val="6F755CB1"/>
    <w:rsid w:val="6FAC3B2B"/>
    <w:rsid w:val="6FB62CFD"/>
    <w:rsid w:val="70A30842"/>
    <w:rsid w:val="75790EED"/>
    <w:rsid w:val="78791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line="560" w:lineRule="exact"/>
      <w:ind w:firstLine="721" w:firstLineChars="200"/>
    </w:pPr>
    <w:rPr>
      <w:rFonts w:ascii="Calibri"/>
    </w:rPr>
  </w:style>
  <w:style w:type="paragraph" w:styleId="3">
    <w:name w:val="Body Text"/>
    <w:basedOn w:val="1"/>
    <w:qFormat/>
    <w:uiPriority w:val="0"/>
    <w:rPr>
      <w:rFonts w:ascii="仿宋_GB2312" w:eastAsia="仿宋_GB2312"/>
      <w:sz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2021-08-04T07:06:00Z</dcterms:created>
  <dc:creator>Lenovo</dc:creator>
  <cp:lastModifiedBy>对啊，我是菜菜啊</cp:lastModifiedBy>
  <cp:lastPrinted>2021-08-24T09:37:00Z</cp:lastPrinted>
  <dcterms:modified xsi:type="dcterms:W3CDTF">2021-08-25T07:37:53Z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6DE742F3CDEE4B2696D18DBCEE12EB80</vt:lpwstr>
  </property>
</Properties>
</file>